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F4C2D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租赁合同书</w:t>
      </w:r>
    </w:p>
    <w:p w14:paraId="6AF94AFC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4800" w:firstLineChars="15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10BD1A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4800" w:firstLineChars="15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合同编号：</w:t>
      </w:r>
    </w:p>
    <w:p w14:paraId="19B4F3A9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4800" w:firstLineChars="15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签约地点：田东县</w:t>
      </w:r>
    </w:p>
    <w:p w14:paraId="7836EB6F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3670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甲方（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出租方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广西田东农林投资集团有限公司</w:t>
      </w:r>
    </w:p>
    <w:p w14:paraId="453C40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鲁晗</w:t>
      </w:r>
    </w:p>
    <w:p w14:paraId="074DEC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统一社会代码：91451022MACQ0E0514</w:t>
      </w:r>
    </w:p>
    <w:p w14:paraId="1B04FB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918" w:leftChars="304" w:hanging="1280" w:hangingChars="4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注册地址：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广西壮族自治区百色市田东县平马镇庆平路东园巷6号第五层</w:t>
      </w:r>
    </w:p>
    <w:p w14:paraId="762BE0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0776-5203869</w:t>
      </w:r>
    </w:p>
    <w:p w14:paraId="54186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4A9D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乙方（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承租方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</w:t>
      </w:r>
    </w:p>
    <w:p w14:paraId="08E9F2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</w:p>
    <w:p w14:paraId="2E3B42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家庭地址：</w:t>
      </w:r>
    </w:p>
    <w:p w14:paraId="5094AC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 w14:paraId="69B929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4581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民法典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》的有关规定，本着平等互利、协商一致的原则，甲方将田东县平马镇南华路76号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粮食局综合商场一楼租给乙方使用，租赁用途为经营服装、鞋业等，甲、乙双方经友好协商，自愿签订本合同，双方共同遵守。     </w:t>
      </w:r>
    </w:p>
    <w:p w14:paraId="5BD234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一、租赁地点：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田东县粮食局综合商场一楼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双方确认租赁面积为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644.5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平方米，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差异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租金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B9630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二、租赁期限：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租赁期限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为xx年，即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日止。</w:t>
      </w:r>
    </w:p>
    <w:p w14:paraId="25E28F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三、租金及履约保证金：</w:t>
      </w:r>
    </w:p>
    <w:p w14:paraId="566524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租金为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第一年人民币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元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实行先交租金后使用的原则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租金按年收取，并提前一个月交纳。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租金按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年8%递增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，即第一年租金为   元，第二年租金为   元，第三年租金为   元，第四年租金为   元，第五年租金为   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69DB1C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>履约保证金：人民币10000元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，合同期满后5日内，甲方扣完相关违约金后（如乙方有违约）无息退还给乙方。</w:t>
      </w:r>
    </w:p>
    <w:p w14:paraId="5839791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3.本合同签订后5日内，乙方将第一年的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租金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和履约保证金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 xml:space="preserve">人民币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single"/>
        </w:rPr>
        <w:t>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single"/>
          <w:lang w:val="en-US" w:eastAsia="zh-CN"/>
        </w:rPr>
        <w:t>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一次性支付至甲方如下账户：</w:t>
      </w:r>
    </w:p>
    <w:p w14:paraId="4A55AD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名称：广西田东农林投资集团有限公司</w:t>
      </w:r>
    </w:p>
    <w:p w14:paraId="1B1FFAA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账户：广西田东农村商业银行股份有限公司营业部</w:t>
      </w:r>
    </w:p>
    <w:p w14:paraId="49C233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开户行：612612010198111787</w:t>
      </w:r>
    </w:p>
    <w:p w14:paraId="2F3E49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4.因本次房屋挂牌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出租产生的全部交易鉴证服务费（包含甲方应承担的部分），均由乙方承担并支付。</w:t>
      </w:r>
    </w:p>
    <w:p w14:paraId="4356370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其他约定</w:t>
      </w:r>
    </w:p>
    <w:p w14:paraId="4D27E6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租赁期内，由乙方自行负责商场内安保、卫生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用水安全、用电安全、消防安全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 w14:paraId="0A2A00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必须依法经营，不得实施危及他人人身、财产安全和公共安全的行为，不得在所承租的铺面或场地上存放对周边环境及设备有腐蚀、污染和破坏的有害物品及易燃易爆品，不得阻碍消防设施使用，否则，乙方对其所造成的损失承担赔偿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乙方负有履行安全生产的义务：接受甲方和消防、安全生产管理部门的监督管理，并按要求做好整改。</w:t>
      </w:r>
    </w:p>
    <w:p w14:paraId="68742B6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乙方在租用期间，要自觉遵守法律、法规，在商场内不得聚众赌博、吸毒等违法行为；不得占道摆桌打牌、搓麻将等影响他人从事经营活动。</w:t>
      </w:r>
    </w:p>
    <w:p w14:paraId="04880C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在符合楼房结构和消防安全并经甲方同意的前提下，乙方可在承租的铺面内另行装修、增设照明灯具、电扇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空调等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，合同期满乙方可收回自己加装的灯具、设施等物品，但应保证甲方铺面完好无损。</w:t>
      </w:r>
    </w:p>
    <w:p w14:paraId="1C45BE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乙方在租赁期届满时应当将所承租的铺面恢复原状交还给甲方。</w:t>
      </w:r>
    </w:p>
    <w:p w14:paraId="21AE5A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租赁期满后，若甲方继续对外租赁的，在同等条件下乙方有优先承租权。如不续租，乙方要在合同期满后搬出自有物品，不得拒绝和阻挠，凡在十日内不搬出的物品，即视为乙方放弃对该物品的所有权，甲方有权依法处置。</w:t>
      </w:r>
    </w:p>
    <w:p w14:paraId="30C4292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乙方在承租期间应当自行保管好自有的商品，否则造成损失由乙方负责。</w:t>
      </w:r>
    </w:p>
    <w:p w14:paraId="624FEB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乙方必须在摊位范围内营业，不得在过道摆卖影响消防通道，商场内严禁烤火，违者一律视为违约。</w:t>
      </w:r>
    </w:p>
    <w:p w14:paraId="2D927D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在本合同生效期间，因城建需要本商场拆迁的，乙方要绝对服从，由此造成乙方损失的由甲乙双方和政府协商解决。</w:t>
      </w:r>
    </w:p>
    <w:p w14:paraId="304655D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sz w:val="32"/>
          <w:szCs w:val="32"/>
        </w:rPr>
        <w:t>、违约责任</w:t>
      </w:r>
    </w:p>
    <w:p w14:paraId="34533F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除不可抗拒的自然灾害或政府规划建设占用外，甲方不得提前终止合同，若甲方提前终止合同的，需退回未到期租金，并支付相当于当期租金总额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0%的违约金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70C03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有下列情形之一的视为乙方违约，甲方有权终止合同收回摊位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并追加乙方违约责任，如履约保证金不足抵扣甲方的损失，甲方将通过法律途径进一步催收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5FD31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合同约定交足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租金，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逾期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天的；</w:t>
      </w:r>
    </w:p>
    <w:p w14:paraId="1B4368C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2.收到水电费账单后逾期超15日未支付的；</w:t>
      </w:r>
    </w:p>
    <w:p w14:paraId="0BB1E3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在摊位外通道摆卖商品，经三次劝阻后仍不整改的；</w:t>
      </w:r>
    </w:p>
    <w:p w14:paraId="789E74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用电线路、安全设施损坏经甲方检查责令整改仍不执行的；</w:t>
      </w:r>
    </w:p>
    <w:p w14:paraId="3A2128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未经甲方书面同意，乙方不得私自转租和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抵押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。未经甲方书面同意，乙方不得以任何形式将租赁场地全部或部分转租、出借、抵押给第三方。经甲方书面同意的转租行为，乙方仍应对本合同项下的所有义务承担连带责任。</w:t>
      </w:r>
    </w:p>
    <w:p w14:paraId="6296AA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在承租场地内从事违法活动被司法机关追究责任的；</w:t>
      </w:r>
    </w:p>
    <w:p w14:paraId="1359E2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因管理和使用不当，或与他人纠纷而造成场地或设施严重损坏的。</w:t>
      </w:r>
    </w:p>
    <w:p w14:paraId="635893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乙方提前中止合同的，不退回履约保证金。乙方租用期间必须按时缴纳水电费，逾期除补交外，甲方从履约保证金中每次扣取100元作为违约金。因甲方违约导致合同终止的，应全额退还保证金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8A1C9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甲乙双方在履行本合同中发生争议，应协商解决，协商不成的，任何一方均可向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田东县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人民法院起诉。</w:t>
      </w:r>
    </w:p>
    <w:p w14:paraId="24892B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default" w:ascii="黑体" w:hAnsi="黑体" w:eastAsia="黑体" w:cs="黑体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方执叁份，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份。</w:t>
      </w:r>
    </w:p>
    <w:p w14:paraId="2530D4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（以下无正文）</w:t>
      </w:r>
    </w:p>
    <w:tbl>
      <w:tblPr>
        <w:tblStyle w:val="4"/>
        <w:tblpPr w:leftFromText="180" w:rightFromText="180" w:vertAnchor="page" w:horzAnchor="page" w:tblpXSpec="center" w:tblpY="11197"/>
        <w:tblOverlap w:val="never"/>
        <w:tblW w:w="9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680"/>
      </w:tblGrid>
      <w:tr w14:paraId="58A4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4679" w:type="dxa"/>
            <w:tcBorders>
              <w:tl2br w:val="nil"/>
              <w:tr2bl w:val="nil"/>
            </w:tcBorders>
          </w:tcPr>
          <w:p w14:paraId="42741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1920" w:leftChars="0" w:hanging="1920" w:hangingChars="600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甲方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广西田东农林投资集团有限公司</w:t>
            </w:r>
          </w:p>
          <w:p w14:paraId="2635D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 w14:paraId="5E526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法定代表人（签章）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： 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14:paraId="480ACC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乙方（捺印）：</w:t>
            </w:r>
          </w:p>
          <w:p w14:paraId="25A6812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7E726C9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621E25A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身份证号：</w:t>
            </w:r>
          </w:p>
          <w:p w14:paraId="632CCF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0CAAB4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firstLine="0" w:firstLineChars="0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日期：   年   月   日</w:t>
            </w:r>
          </w:p>
        </w:tc>
      </w:tr>
    </w:tbl>
    <w:p w14:paraId="13340A9F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/>
        <w:textAlignment w:val="baseline"/>
      </w:pPr>
    </w:p>
    <w:sectPr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equalWidth="0" w:num="2">
        <w:col w:w="7568" w:space="425"/>
        <w:col w:w="852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40C22">
    <w:pPr>
      <w:spacing w:line="174" w:lineRule="auto"/>
      <w:ind w:left="8500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2293620</wp:posOffset>
              </wp:positionH>
              <wp:positionV relativeFrom="paragraph">
                <wp:posOffset>-475615</wp:posOffset>
              </wp:positionV>
              <wp:extent cx="695325" cy="613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13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862E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0.6pt;margin-top:-37.45pt;height:48.3pt;width:54.75pt;mso-position-horizontal-relative:margin;z-index:251659264;mso-width-relative:page;mso-height-relative:page;" filled="f" stroked="f" coordsize="21600,21600" o:gfxdata="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LZsP2QAAAAoBAAAPAAAAAAAAAAEAIAAAACIAAABkcnMvZG93bnJl&#10;di54bWxQSwECFAAUAAAACACHTuJAwcFYH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E2862E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8614F"/>
    <w:rsid w:val="00A903CF"/>
    <w:rsid w:val="07FD4A3F"/>
    <w:rsid w:val="0C34090D"/>
    <w:rsid w:val="0EF707CF"/>
    <w:rsid w:val="1A8C7B66"/>
    <w:rsid w:val="1D291D8B"/>
    <w:rsid w:val="22F47181"/>
    <w:rsid w:val="29C07A47"/>
    <w:rsid w:val="2DD57CAB"/>
    <w:rsid w:val="3068614F"/>
    <w:rsid w:val="3C0E0A94"/>
    <w:rsid w:val="4A6201A5"/>
    <w:rsid w:val="4CD1215E"/>
    <w:rsid w:val="55425416"/>
    <w:rsid w:val="576D264B"/>
    <w:rsid w:val="5BE80399"/>
    <w:rsid w:val="5DA440E0"/>
    <w:rsid w:val="61C21BF7"/>
    <w:rsid w:val="64F2596B"/>
    <w:rsid w:val="6B0D4614"/>
    <w:rsid w:val="6D747014"/>
    <w:rsid w:val="7DEC566F"/>
    <w:rsid w:val="7FE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1817</Words>
  <Characters>1889</Characters>
  <Lines>0</Lines>
  <Paragraphs>0</Paragraphs>
  <TotalTime>3</TotalTime>
  <ScaleCrop>false</ScaleCrop>
  <LinksUpToDate>false</LinksUpToDate>
  <CharactersWithSpaces>2008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2025-05-15T07:43:00Z</dcterms:created>
  <dc:creator>田东农林集团</dc:creator>
  <cp:lastModifiedBy>WPS_1652409031</cp:lastModifiedBy>
  <dcterms:modified xsi:type="dcterms:W3CDTF">2025-08-15T08:05:04Z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DF3C6ED2795143B3B21947D37A60D399_13</vt:lpwstr>
  </property>
  <property fmtid="{D5CDD505-2E9C-101B-9397-08002B2CF9AE}" pid="4" name="KSOTemplateDocerSaveRecord">
    <vt:lpwstr>eyJoZGlkIjoiNjU0ZTgwYmFlMzBiNzliMTRjYWUyZTYyMzljZWIxN2MiLCJ1c2VySWQiOiIxMzc0MjAyMjg5In0=</vt:lpwstr>
  </property>
</Properties>
</file>